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6"/>
        <w:gridCol w:w="104"/>
      </w:tblGrid>
      <w:tr w:rsidR="00B26EC5" w:rsidRPr="00B26EC5" w:rsidTr="00B26EC5">
        <w:trPr>
          <w:trHeight w:val="495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79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70"/>
            </w:tblGrid>
            <w:tr w:rsidR="00B26EC5" w:rsidRPr="00B26E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6EC5" w:rsidRPr="00B26EC5" w:rsidRDefault="00B26EC5" w:rsidP="00B26E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bidi="hi-IN"/>
                    </w:rPr>
                    <w:drawing>
                      <wp:inline distT="0" distB="0" distL="0" distR="0">
                        <wp:extent cx="5048250" cy="19050"/>
                        <wp:effectExtent l="19050" t="0" r="0" b="0"/>
                        <wp:docPr id="1" name="Picture 1" descr="http://www.ubxwest.com/images/images/L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ubxwest.com/images/images/L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6EC5" w:rsidRPr="00B26EC5" w:rsidRDefault="00B26EC5" w:rsidP="00B2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EC5" w:rsidRPr="00B26EC5" w:rsidTr="00B26EC5">
        <w:trPr>
          <w:tblCellSpacing w:w="15" w:type="dxa"/>
          <w:jc w:val="center"/>
        </w:trPr>
        <w:tc>
          <w:tcPr>
            <w:tcW w:w="7950" w:type="dxa"/>
            <w:vAlign w:val="bottom"/>
            <w:hideMark/>
          </w:tcPr>
          <w:p w:rsidR="00497926" w:rsidRDefault="00B26EC5" w:rsidP="00B2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Documents required for shipments on REPAIR AND RETURN BASIS</w:t>
            </w:r>
          </w:p>
          <w:p w:rsidR="00B26EC5" w:rsidRPr="00B26EC5" w:rsidRDefault="00B26EC5" w:rsidP="00B2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Please note that shipments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Repair and Return Basis should 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 forwarded via Commercial mode only to avail the benefits at the time of return of the shipment after the repairs </w:t>
            </w:r>
          </w:p>
          <w:p w:rsidR="00B26EC5" w:rsidRPr="00B26EC5" w:rsidRDefault="00B26EC5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>4 Original Invoices</w:t>
            </w:r>
            <w:r w:rsidR="00341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Packing List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(stating the correct description of the contents –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proper 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>markings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tags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B26EC5" w:rsidRDefault="00B26EC5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>Copy of all the custom attested documents of shipment at the time of Initial Import of shipment - Bill of Entry, Invoice, Packing list (showing the subject product which is being exported)</w:t>
            </w:r>
          </w:p>
          <w:p w:rsidR="00B26EC5" w:rsidRPr="00B26EC5" w:rsidRDefault="00B26EC5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Original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Letter from the CHARTERED ENGINEER with stamp and sign stating that the machine part is faulty and that as it cannot be repaired in India – it is being forwarded to original manufacturer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(Origin country)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repairs and will be returnable </w:t>
            </w:r>
          </w:p>
          <w:p w:rsidR="00B26EC5" w:rsidRPr="00B26EC5" w:rsidRDefault="00B26EC5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value of the shipment is over INR 25000/-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 waiver letter from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Shipper’s 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 on original letter head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Bank 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stating that there is no Foreign transaction involved. </w:t>
            </w:r>
          </w:p>
          <w:p w:rsidR="00B26EC5" w:rsidRDefault="00B26EC5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r w:rsidRPr="00B26EC5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documents like – SLI , ANNEXURE A, FORM SDF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1051" w:rsidRDefault="00341051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051">
              <w:rPr>
                <w:rFonts w:ascii="Times New Roman" w:eastAsia="Times New Roman" w:hAnsi="Times New Roman" w:cs="Times New Roman"/>
                <w:sz w:val="24"/>
                <w:szCs w:val="24"/>
              </w:rPr>
              <w:t>Letter from shipper addressed to Asst Commissioner of Customs, Sahar air Cargo, Mumbai., giving approval for OPEN AND CHECK of shipment</w:t>
            </w:r>
          </w:p>
          <w:p w:rsidR="00C4676C" w:rsidRPr="00341051" w:rsidRDefault="00C4676C" w:rsidP="00B26E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 and GST copy</w:t>
            </w:r>
            <w:r w:rsidR="003B52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26EC5" w:rsidRPr="00B26EC5" w:rsidRDefault="00B26EC5" w:rsidP="00B2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0235" w:rsidRDefault="009C0235" w:rsidP="00B26EC5"/>
    <w:sectPr w:rsidR="009C0235" w:rsidSect="009C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504F"/>
    <w:multiLevelType w:val="multilevel"/>
    <w:tmpl w:val="5FD2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EC5"/>
    <w:rsid w:val="001C1112"/>
    <w:rsid w:val="00341051"/>
    <w:rsid w:val="003B522A"/>
    <w:rsid w:val="00497926"/>
    <w:rsid w:val="009C0235"/>
    <w:rsid w:val="009F3B4C"/>
    <w:rsid w:val="00B26EC5"/>
    <w:rsid w:val="00C4676C"/>
    <w:rsid w:val="00D5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head">
    <w:name w:val="bluehead"/>
    <w:basedOn w:val="DefaultParagraphFont"/>
    <w:rsid w:val="00B26EC5"/>
  </w:style>
  <w:style w:type="paragraph" w:styleId="BalloonText">
    <w:name w:val="Balloon Text"/>
    <w:basedOn w:val="Normal"/>
    <w:link w:val="BalloonTextChar"/>
    <w:uiPriority w:val="99"/>
    <w:semiHidden/>
    <w:unhideWhenUsed/>
    <w:rsid w:val="00B2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Company>UBX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6</cp:revision>
  <dcterms:created xsi:type="dcterms:W3CDTF">2015-11-24T03:52:00Z</dcterms:created>
  <dcterms:modified xsi:type="dcterms:W3CDTF">2017-12-15T04:35:00Z</dcterms:modified>
</cp:coreProperties>
</file>